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КРИВЫЕ ЛИНИИ / DESIGN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i w:val="0"/>
                <w:color w:val="E0A37F"/>
                <w:sz w:val="17"/>
              </w:rPr>
              <w:t>ДОГОВОР</w:t>
            </w:r>
          </w:p>
        </w:tc>
      </w:tr>
    </w:tbl>
    <w:p>
      <w:pPr>
        <w:spacing w:after="80"/>
      </w:pPr>
    </w:p>
    <w:p>
      <w:pPr>
        <w:spacing w:before="240" w:after="140"/>
      </w:pPr>
      <w:r>
        <w:rPr>
          <w:rFonts w:ascii="Arial" w:hAnsi="Arial" w:eastAsia="Arial"/>
          <w:b/>
          <w:i w:val="0"/>
          <w:color w:val="C87550"/>
          <w:sz w:val="17"/>
        </w:rPr>
        <w:t>ТИПОВОЙ ШАБЛОН / ДОГОВОР</w:t>
      </w:r>
    </w:p>
    <w:p>
      <w:pPr>
        <w:spacing w:after="100"/>
      </w:pPr>
      <w:r>
        <w:rPr>
          <w:rFonts w:ascii="Arial" w:hAnsi="Arial" w:eastAsia="Arial"/>
          <w:b w:val="0"/>
          <w:i w:val="0"/>
          <w:color w:val="173934"/>
          <w:sz w:val="50"/>
        </w:rPr>
        <w:t>Договор на ремонтно-отделочные работы</w:t>
      </w:r>
    </w:p>
    <w:p>
      <w:pPr>
        <w:spacing w:after="260"/>
        <w:pBdr>
          <w:bottom w:val="single" w:sz="8" w:space="3" w:color="D7C9BA"/>
        </w:pBdr>
      </w:pPr>
      <w:r>
        <w:rPr>
          <w:rFonts w:ascii="Arial" w:hAnsi="Arial" w:eastAsia="Arial"/>
          <w:b w:val="0"/>
          <w:i w:val="0"/>
          <w:color w:val="6E6B62"/>
          <w:sz w:val="23"/>
        </w:rPr>
        <w:t>Ремонт квартиры или отдельных помещений - от осмотра и сметы до приёмки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EDE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C87550"/>
                <w:sz w:val="19"/>
              </w:rPr>
              <w:t xml:space="preserve">ВАЖНО. </w:t>
            </w:r>
            <w:r>
              <w:rPr>
                <w:rFonts w:ascii="Arial" w:hAnsi="Arial" w:eastAsia="Arial"/>
                <w:b w:val="0"/>
                <w:i w:val="0"/>
                <w:color w:val="173934"/>
                <w:sz w:val="19"/>
              </w:rPr>
              <w:t>Это образец, а не публичная оферта. Перед подписанием заполните все пропуски, адаптируйте условия под объект и при необходимости получите юридическую консультацию. Обязательные права потребителя не могут быть ограничены этим шаблоном.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НОМЕР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№ 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ДАТА И МЕСТО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«___» __________ 20___ г. / г. Москва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ОБЪЕКТ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ЗАКАЗЧИК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</w:tbl>
    <w:p>
      <w:pPr>
        <w:pStyle w:val="Heading1"/>
      </w:pPr>
      <w:r>
        <w:t>Стороны договора</w:t>
      </w:r>
    </w:p>
    <w:p>
      <w:r>
        <w:t>ИП Гладышев Андрей Иванович, именуемый далее «Исполнитель», с одной стороны, и ______________________________________, именуемый(ая) далее «Заказчик», с другой стороны, совместно именуемые «Стороны», заключили настоящий договор.</w:t>
      </w:r>
    </w:p>
    <w:p>
      <w:pPr>
        <w:sectPr>
          <w:footerReference w:type="default" r:id="rId9"/>
          <w:footerReference w:type="even" r:id="rId10"/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</w:pPr>
      <w:r>
        <w:t>Предмет и результат</w:t>
      </w:r>
    </w:p>
    <w:p>
      <w:pPr>
        <w:pStyle w:val="ListNumber"/>
      </w:pPr>
      <w:r>
        <w:t>Исполнитель обязуется выполнить ремонтно-отделочные работы на объекте Заказчика, а Заказчик - обеспечить доступ, принять результат и оплатить работы.</w:t>
      </w:r>
    </w:p>
    <w:p>
      <w:pPr>
        <w:pStyle w:val="ListNumber"/>
      </w:pPr>
      <w:r>
        <w:t>Конкретный состав, объём, материалы, результат, цена и сроки определяются сметой, заданием и календарным планом.</w:t>
      </w:r>
    </w:p>
    <w:p>
      <w:pPr>
        <w:pStyle w:val="ListNumber"/>
      </w:pPr>
      <w:r>
        <w:t>Работы вне согласованной сметы не считаются включёнными и выполняются только после отдельного письменного согласования.</w:t>
      </w:r>
    </w:p>
    <w:p>
      <w:pPr>
        <w:pStyle w:val="Heading1"/>
      </w:pPr>
      <w:r>
        <w:t>Организация работ и взаимодействие</w:t>
      </w:r>
    </w:p>
    <w:p>
      <w:pPr>
        <w:pStyle w:val="ListNumber"/>
      </w:pPr>
      <w:r>
        <w:t>До начала работ Стороны фиксируют состояние объекта фотографиями или актом осмотра, отмечают существующие повреждения и инженерные ограничения.</w:t>
      </w:r>
    </w:p>
    <w:p>
      <w:pPr>
        <w:pStyle w:val="ListNumber"/>
      </w:pPr>
      <w:r>
        <w:t>Заказчик обеспечивает законный доступ к объекту, электроснабжение, воду и условия для складирования материалов, если иное не указано в смете.</w:t>
      </w:r>
    </w:p>
    <w:p>
      <w:pPr>
        <w:pStyle w:val="ListNumber"/>
      </w:pPr>
      <w:r>
        <w:t>Скрытые работы по возможности предъявляются Заказчику до закрытия. Результат этапов фиксируется фото, сообщением или промежуточным актом.</w:t>
      </w:r>
    </w:p>
    <w:p>
      <w:pPr>
        <w:pStyle w:val="ListNumber"/>
      </w:pPr>
      <w:r>
        <w:t>Материалы закупает Сторона, указанная в смете. Замена согласованного материала на аналог допускается только после согласования.</w:t>
      </w:r>
    </w:p>
    <w:p>
      <w:pPr>
        <w:pStyle w:val="Heading1"/>
      </w:pPr>
      <w:r>
        <w:t>Стоимость и расчёты</w:t>
      </w:r>
    </w:p>
    <w:p>
      <w:pPr>
        <w:pStyle w:val="ListNumber"/>
      </w:pPr>
      <w:r>
        <w:t>Цена работ, стоимость материалов, этапы и график платежей указываются в смете. Смета после подписания является частью договора.</w:t>
      </w:r>
    </w:p>
    <w:p>
      <w:pPr>
        <w:pStyle w:val="ListNumber"/>
      </w:pPr>
      <w:r>
        <w:t>Любые дополнительные работы выполняются только после письменного согласования их состава, цены и влияния на срок.</w:t>
      </w:r>
    </w:p>
    <w:p>
      <w:pPr>
        <w:pStyle w:val="ListNumber"/>
      </w:pPr>
      <w:r>
        <w:t>Оплата производится безналичным переводом по реквизитам Исполнителя или иным законным способом с выдачей расчётного документа.</w:t>
      </w:r>
    </w:p>
    <w:p>
      <w:pPr>
        <w:pStyle w:val="Heading1"/>
      </w:pPr>
      <w:r>
        <w:t>Приёмка результата</w:t>
      </w:r>
    </w:p>
    <w:p>
      <w:pPr>
        <w:pStyle w:val="ListNumber"/>
      </w:pPr>
      <w:r>
        <w:t>После завершения этапа или всех работ Стороны осматривают результат и подписывают акт сдачи-приёмки либо фиксируют конкретные замечания и срок их устранения.</w:t>
      </w:r>
    </w:p>
    <w:p>
      <w:pPr>
        <w:pStyle w:val="ListNumber"/>
      </w:pPr>
      <w:r>
        <w:t>Заказчик сообщает об обнаруженных недостатках без неоправданной задержки. Права в отношении скрытых недостатков и гарантийные права сохраняются в объёме, установленном законом и договором.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</w:pPr>
      <w:r>
        <w:t>Качество и гарантия</w:t>
      </w:r>
    </w:p>
    <w:p>
      <w:pPr>
        <w:pStyle w:val="ListNumber"/>
      </w:pPr>
      <w:r>
        <w:t>Результат должен соответствовать согласованному заданию, смете, применимой технологии, обязательным требованиям безопасности и обычно предъявляемым требованиям к работам такого рода.</w:t>
      </w:r>
    </w:p>
    <w:p>
      <w:pPr>
        <w:pStyle w:val="ListNumber"/>
      </w:pPr>
      <w:r>
        <w:t>Гарантийный срок: ______ месяцев с даты подписания акта. Гарантийные условия не уменьшают права Заказчика, установленные обязательными нормами законодательства.</w:t>
      </w:r>
    </w:p>
    <w:p>
      <w:pPr>
        <w:pStyle w:val="ListNumber"/>
      </w:pPr>
      <w:r>
        <w:t>Исполнитель не отвечает за недостатки, возникшие после приёмки из-за нарушения письменных правил эксплуатации, действий третьих лиц или непреодолимой силы, если докажет соответствующую причину.</w:t>
      </w:r>
    </w:p>
    <w:p>
      <w:pPr>
        <w:pStyle w:val="Heading1"/>
      </w:pPr>
      <w:r>
        <w:t>Изменение и прекращение договора</w:t>
      </w:r>
    </w:p>
    <w:p>
      <w:pPr>
        <w:pStyle w:val="ListNumber"/>
      </w:pPr>
      <w:r>
        <w:t>Изменения оформляются письменно, в том числе согласованной перепиской, дополнительным соглашением, обновлённой сметой или заказом на дополнительные работы.</w:t>
      </w:r>
    </w:p>
    <w:p>
      <w:pPr>
        <w:pStyle w:val="ListNumber"/>
      </w:pPr>
      <w:r>
        <w:t>Заказчик-потребитель вправе отказаться от исполнения договора в порядке, предусмотренном законодательством, с оплатой фактически понесённых Исполнителем расходов.</w:t>
      </w:r>
    </w:p>
    <w:p>
      <w:pPr>
        <w:pStyle w:val="ListNumber"/>
      </w:pPr>
      <w:r>
        <w:t>При прекращении договора Стороны фиксируют фактически выполненные работы, переданные материалы, произведённые платежи и взаиморасчёты.</w:t>
      </w:r>
    </w:p>
    <w:p>
      <w:pPr>
        <w:pStyle w:val="Heading1"/>
      </w:pPr>
      <w:r>
        <w:t>Ответственность, споры и форс-мажор</w:t>
      </w:r>
    </w:p>
    <w:p>
      <w:pPr>
        <w:pStyle w:val="ListNumber"/>
      </w:pPr>
      <w:r>
        <w:t>Стороны несут ответственность по законодательству Российской Федерации. Условия договора не исключают законную неустойку и иные обязательные способы защиты прав потребителя.</w:t>
      </w:r>
    </w:p>
    <w:p>
      <w:pPr>
        <w:pStyle w:val="ListNumber"/>
      </w:pPr>
      <w:r>
        <w:t>Сторона, столкнувшаяся с обстоятельствами непреодолимой силы, уведомляет другую Сторону в разумный срок и подтверждает влияние таких обстоятельств на исполнение.</w:t>
      </w:r>
    </w:p>
    <w:p>
      <w:pPr>
        <w:pStyle w:val="ListNumber"/>
      </w:pPr>
      <w:r>
        <w:t>Споры сначала разрешаются переговорами и письменной претензией, а при недостижении соглашения - в порядке, установленном законодательством Российской Федерации.</w:t>
      </w:r>
    </w:p>
    <w:p>
      <w:pPr>
        <w:pStyle w:val="Heading1"/>
      </w:pPr>
      <w:r>
        <w:t>Заключительные положения</w:t>
      </w:r>
    </w:p>
    <w:p>
      <w:pPr>
        <w:pStyle w:val="ListNumber"/>
      </w:pPr>
      <w:r>
        <w:t>Договор действует с даты подписания до полного исполнения обязательств. Смета, задание, календарный план, акты и согласованные изменения являются его неотъемлемыми частями.</w:t>
      </w:r>
    </w:p>
    <w:p>
      <w:pPr>
        <w:pStyle w:val="ListNumber"/>
      </w:pPr>
      <w:r>
        <w:t>Для Заказчика-физического лица применяются обязательные положения Гражданского кодекса Российской Федерации о подряде и бытовом подряде, а также Закона Российской Федерации о защите прав потребителей.</w:t>
      </w:r>
    </w:p>
    <w:p>
      <w:pPr>
        <w:pStyle w:val="ListNumber"/>
      </w:pPr>
      <w:r>
        <w:t>Рабочая переписка ведётся по согласованным телефону, email или в мессенджере. Стороны сохраняют сообщения, подтверждающие согласование существенных условий.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  <w:pageBreakBefore w:val="0"/>
      </w:pPr>
      <w:r>
        <w:t>Реквизиты и подписи сторон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ЗАКАЗЧИК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ИСПОЛНИТЕЛЬ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Ф. И. О. / наименование: 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ИП Гладышев Андрей Иванович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/ ОГРН(ИП): 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860219643299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Адрес: ___________________________________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ОГРНИП 3198611700068507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Телефон / email: 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 студии: Москва, Зелёный проспект, 79А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 / счёт / БИК: 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Банковские реквизиты: 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А. И. Гладышев</w:t>
            </w:r>
          </w:p>
        </w:tc>
      </w:tr>
    </w:tbl>
    <w:sectPr w:rsidR="00FC693F" w:rsidRPr="0006063C" w:rsidSect="00034616">
      <w:pgSz w:w="12240" w:h="15840"/>
      <w:pgMar w:top="1123" w:right="1440" w:bottom="1123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739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93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8755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93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4" w:lineRule="auto"/>
      <w:ind w:left="490" w:hanging="259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ремонтно-отделочные работы</dc:title>
  <dc:subject>Кривые Линии DESIGN - типовой шаблон: ремонтно-отделочные работы</dc:subject>
  <dc:creator>Кривые Линии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