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0" w:type="dxa"/>
      </w:tblPr>
      <w:tblGrid>
        <w:gridCol w:w="4680"/>
        <w:gridCol w:w="4680"/>
      </w:tblGrid>
      <w:tr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73934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/>
                <w:i w:val="0"/>
                <w:color w:val="F2EDE4"/>
                <w:sz w:val="17"/>
              </w:rPr>
              <w:t>КРИВЫЕ ЛИНИИ / DESIGN</w:t>
            </w:r>
          </w:p>
        </w:tc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73934"/>
          </w:tcPr>
          <w:p>
            <w:pPr>
              <w:spacing w:after="0"/>
              <w:jc w:val="right"/>
            </w:pPr>
            <w:r>
              <w:rPr>
                <w:rFonts w:ascii="Arial" w:hAnsi="Arial" w:eastAsia="Arial"/>
                <w:b/>
                <w:i w:val="0"/>
                <w:color w:val="E0A37F"/>
                <w:sz w:val="17"/>
              </w:rPr>
              <w:t>ДОГОВОР</w:t>
            </w:r>
          </w:p>
        </w:tc>
      </w:tr>
    </w:tbl>
    <w:p>
      <w:pPr>
        <w:spacing w:after="80"/>
      </w:pPr>
    </w:p>
    <w:p>
      <w:pPr>
        <w:spacing w:before="240" w:after="140"/>
      </w:pPr>
      <w:r>
        <w:rPr>
          <w:rFonts w:ascii="Arial" w:hAnsi="Arial" w:eastAsia="Arial"/>
          <w:b/>
          <w:i w:val="0"/>
          <w:color w:val="C87550"/>
          <w:sz w:val="17"/>
        </w:rPr>
        <w:t>ТИПОВОЙ ШАБЛОН / ДОГОВОР</w:t>
      </w:r>
    </w:p>
    <w:p>
      <w:pPr>
        <w:spacing w:after="100"/>
      </w:pPr>
      <w:r>
        <w:rPr>
          <w:rFonts w:ascii="Arial" w:hAnsi="Arial" w:eastAsia="Arial"/>
          <w:b w:val="0"/>
          <w:i w:val="0"/>
          <w:color w:val="173934"/>
          <w:sz w:val="50"/>
        </w:rPr>
        <w:t>Договор на реставрацию ванны</w:t>
      </w:r>
    </w:p>
    <w:p>
      <w:pPr>
        <w:spacing w:after="260"/>
        <w:pBdr>
          <w:bottom w:val="single" w:sz="8" w:space="3" w:color="D7C9BA"/>
        </w:pBdr>
      </w:pPr>
      <w:r>
        <w:rPr>
          <w:rFonts w:ascii="Arial" w:hAnsi="Arial" w:eastAsia="Arial"/>
          <w:b w:val="0"/>
          <w:i w:val="0"/>
          <w:color w:val="6E6B62"/>
          <w:sz w:val="23"/>
        </w:rPr>
        <w:t>Подготовка чаши и нанесение нового покрытия без демонтажа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EDE4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C87550"/>
                <w:sz w:val="19"/>
              </w:rPr>
              <w:t xml:space="preserve">ВАЖНО. </w:t>
            </w:r>
            <w:r>
              <w:rPr>
                <w:rFonts w:ascii="Arial" w:hAnsi="Arial" w:eastAsia="Arial"/>
                <w:b w:val="0"/>
                <w:i w:val="0"/>
                <w:color w:val="173934"/>
                <w:sz w:val="19"/>
              </w:rPr>
              <w:t>Это образец, а не публичная оферта. Перед подписанием заполните все пропуски, адаптируйте условия под объект и при необходимости получите юридическую консультацию. Обязательные права потребителя не могут быть ограничены этим шаблоном.</w:t>
            </w:r>
          </w:p>
        </w:tc>
      </w:tr>
    </w:tbl>
    <w:p>
      <w:pPr>
        <w:spacing w:after="0"/>
      </w:pP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shd w:fill="F2EDE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/>
                <w:i w:val="0"/>
                <w:color w:val="C87550"/>
                <w:sz w:val="18"/>
              </w:rPr>
              <w:t>НОМЕР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20"/>
              </w:rPr>
              <w:t>№ ________</w:t>
            </w:r>
          </w:p>
        </w:tc>
      </w:tr>
      <w:tr>
        <w:tc>
          <w:tcPr>
            <w:tcW w:type="dxa" w:w="2700"/>
            <w:shd w:fill="F2EDE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/>
                <w:i w:val="0"/>
                <w:color w:val="C87550"/>
                <w:sz w:val="18"/>
              </w:rPr>
              <w:t>ДАТА И МЕСТО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20"/>
              </w:rPr>
              <w:t>«___» __________ 20___ г. / г. Москва</w:t>
            </w:r>
          </w:p>
        </w:tc>
      </w:tr>
      <w:tr>
        <w:tc>
          <w:tcPr>
            <w:tcW w:type="dxa" w:w="2700"/>
            <w:shd w:fill="F2EDE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/>
                <w:i w:val="0"/>
                <w:color w:val="C87550"/>
                <w:sz w:val="18"/>
              </w:rPr>
              <w:t>ОБЪЕКТ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20"/>
              </w:rPr>
              <w:t>____________________________________________</w:t>
            </w:r>
          </w:p>
        </w:tc>
      </w:tr>
      <w:tr>
        <w:tc>
          <w:tcPr>
            <w:tcW w:type="dxa" w:w="2700"/>
            <w:shd w:fill="F2EDE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/>
                <w:i w:val="0"/>
                <w:color w:val="C87550"/>
                <w:sz w:val="18"/>
              </w:rPr>
              <w:t>ЗАКАЗЧИК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20"/>
              </w:rPr>
              <w:t>____________________________________________</w:t>
            </w:r>
          </w:p>
        </w:tc>
      </w:tr>
    </w:tbl>
    <w:p>
      <w:pPr>
        <w:pStyle w:val="Heading1"/>
      </w:pPr>
      <w:r>
        <w:t>Стороны договора</w:t>
      </w:r>
    </w:p>
    <w:p>
      <w:r>
        <w:t>ИП Гладышев Андрей Иванович, именуемый далее «Исполнитель», с одной стороны, и ______________________________________, именуемый(ая) далее «Заказчик», с другой стороны, совместно именуемые «Стороны», заключили настоящий договор.</w:t>
      </w:r>
    </w:p>
    <w:p>
      <w:pPr>
        <w:sectPr>
          <w:footerReference w:type="default" r:id="rId9"/>
          <w:footerReference w:type="even" r:id="rId10"/>
          <w:pgSz w:w="12240" w:h="15840"/>
          <w:pgMar w:top="1123" w:right="1440" w:bottom="1123" w:left="1440" w:header="605" w:footer="605" w:gutter="0"/>
          <w:cols w:space="720"/>
          <w:docGrid w:linePitch="360"/>
        </w:sectPr>
      </w:pPr>
    </w:p>
    <w:p>
      <w:pPr>
        <w:spacing w:after="600"/>
      </w:pPr>
    </w:p>
    <w:p>
      <w:pPr>
        <w:spacing w:after="200"/>
        <w:pBdr>
          <w:bottom w:val="single" w:sz="5" w:space="3" w:color="D7C9BA"/>
        </w:pBdr>
      </w:pPr>
      <w:r>
        <w:rPr>
          <w:rFonts w:ascii="Arial" w:hAnsi="Arial" w:eastAsia="Arial"/>
          <w:b/>
          <w:i w:val="0"/>
          <w:color w:val="C87550"/>
          <w:sz w:val="17"/>
        </w:rPr>
        <w:t>КРИВЫЕ ЛИНИИ / DESIGN  ·  ДОГОВОР</w:t>
      </w:r>
    </w:p>
    <w:p>
      <w:pPr>
        <w:pStyle w:val="Heading1"/>
      </w:pPr>
      <w:r>
        <w:t>Предмет и результат</w:t>
      </w:r>
    </w:p>
    <w:p>
      <w:pPr>
        <w:pStyle w:val="ListNumber"/>
      </w:pPr>
      <w:r>
        <w:t>Исполнитель обязуется подготовить поверхность ванны и выполнить восстановление согласованным покрытием, а Заказчик - принять и оплатить результат.</w:t>
      </w:r>
    </w:p>
    <w:p>
      <w:pPr>
        <w:pStyle w:val="ListNumber"/>
      </w:pPr>
      <w:r>
        <w:t>Тип покрытия, цвет, состав подготовки, работа со сколами, демонтаж или установка слива и дополнительные операции указываются в смете.</w:t>
      </w:r>
    </w:p>
    <w:p>
      <w:pPr>
        <w:pStyle w:val="ListNumber"/>
      </w:pPr>
      <w:r>
        <w:t>Ожидаемый внешний вид и допустимые технологические особенности обсуждаются до начала работ с учётом материала и состояния чаши.</w:t>
      </w:r>
    </w:p>
    <w:p>
      <w:pPr>
        <w:pStyle w:val="Heading1"/>
      </w:pPr>
      <w:r>
        <w:t>Организация работ и взаимодействие</w:t>
      </w:r>
    </w:p>
    <w:p>
      <w:pPr>
        <w:pStyle w:val="ListNumber"/>
      </w:pPr>
      <w:r>
        <w:t>До начала работ Стороны осматривают чашу, фиксируют коррозию, трещины, деформации, ранее нанесённые покрытия и состояние примыканий.</w:t>
      </w:r>
    </w:p>
    <w:p>
      <w:pPr>
        <w:pStyle w:val="ListNumber"/>
      </w:pPr>
      <w:r>
        <w:t>Заказчик обеспечивает доступ к воде, сливу, электричеству и вентиляции, а также освобождает рабочую зону от предметов.</w:t>
      </w:r>
    </w:p>
    <w:p>
      <w:pPr>
        <w:pStyle w:val="ListNumber"/>
      </w:pPr>
      <w:r>
        <w:t>После нанесения покрытия Исполнитель передаёт письменные правила сушки, первого использования, чистки и ухода.</w:t>
      </w:r>
    </w:p>
    <w:p>
      <w:pPr>
        <w:pStyle w:val="ListNumber"/>
      </w:pPr>
      <w:r>
        <w:t>Если при подготовке обнаружатся скрытые повреждения, влияющие на технологию или результат, Исполнитель приостанавливает соответствующую операцию и предлагает варианты решения до продолжения.</w:t>
      </w:r>
    </w:p>
    <w:p>
      <w:pPr>
        <w:pStyle w:val="Heading1"/>
      </w:pPr>
      <w:r>
        <w:t>Стоимость и расчёты</w:t>
      </w:r>
    </w:p>
    <w:p>
      <w:pPr>
        <w:pStyle w:val="ListNumber"/>
      </w:pPr>
      <w:r>
        <w:t>Цена работ, стоимость материалов, этапы и график платежей указываются в смете. Смета после подписания является частью договора.</w:t>
      </w:r>
    </w:p>
    <w:p>
      <w:pPr>
        <w:pStyle w:val="ListNumber"/>
      </w:pPr>
      <w:r>
        <w:t>Любые дополнительные работы выполняются только после письменного согласования их состава, цены и влияния на срок.</w:t>
      </w:r>
    </w:p>
    <w:p>
      <w:pPr>
        <w:pStyle w:val="ListNumber"/>
      </w:pPr>
      <w:r>
        <w:t>Оплата производится безналичным переводом по реквизитам Исполнителя или иным законным способом с выдачей расчётного документа.</w:t>
      </w:r>
    </w:p>
    <w:p>
      <w:pPr>
        <w:pStyle w:val="Heading1"/>
      </w:pPr>
      <w:r>
        <w:t>Приёмка результата</w:t>
      </w:r>
    </w:p>
    <w:p>
      <w:pPr>
        <w:pStyle w:val="ListNumber"/>
      </w:pPr>
      <w:r>
        <w:t>После завершения этапа или всех работ Стороны осматривают результат и подписывают акт сдачи-приёмки либо фиксируют конкретные замечания и срок их устранения.</w:t>
      </w:r>
    </w:p>
    <w:p>
      <w:pPr>
        <w:pStyle w:val="ListNumber"/>
      </w:pPr>
      <w:r>
        <w:t>Заказчик сообщает об обнаруженных недостатках без неоправданной задержки. Права в отношении скрытых недостатков и гарантийные права сохраняются в объёме, установленном законом и договором.</w:t>
      </w:r>
    </w:p>
    <w:p>
      <w:pPr>
        <w:sectPr>
          <w:pgSz w:w="12240" w:h="15840"/>
          <w:pgMar w:top="1123" w:right="1440" w:bottom="1123" w:left="1440" w:header="605" w:footer="605" w:gutter="0"/>
          <w:cols w:space="720"/>
          <w:docGrid w:linePitch="360"/>
        </w:sectPr>
      </w:pPr>
    </w:p>
    <w:p>
      <w:pPr>
        <w:spacing w:after="200"/>
        <w:pBdr>
          <w:bottom w:val="single" w:sz="5" w:space="3" w:color="D7C9BA"/>
        </w:pBdr>
      </w:pPr>
      <w:r>
        <w:rPr>
          <w:rFonts w:ascii="Arial" w:hAnsi="Arial" w:eastAsia="Arial"/>
          <w:b/>
          <w:i w:val="0"/>
          <w:color w:val="C87550"/>
          <w:sz w:val="17"/>
        </w:rPr>
        <w:t>КРИВЫЕ ЛИНИИ / DESIGN  ·  ДОГОВОР</w:t>
      </w:r>
    </w:p>
    <w:p>
      <w:pPr>
        <w:pStyle w:val="Heading1"/>
      </w:pPr>
      <w:r>
        <w:t>Качество и гарантия</w:t>
      </w:r>
    </w:p>
    <w:p>
      <w:pPr>
        <w:pStyle w:val="ListNumber"/>
      </w:pPr>
      <w:r>
        <w:t>Результат должен соответствовать согласованному заданию, смете, применимой технологии, обязательным требованиям безопасности и обычно предъявляемым требованиям к работам такого рода.</w:t>
      </w:r>
    </w:p>
    <w:p>
      <w:pPr>
        <w:pStyle w:val="ListNumber"/>
      </w:pPr>
      <w:r>
        <w:t>Гарантийный срок: ______ месяцев с даты подписания акта. Гарантийные условия не уменьшают права Заказчика, установленные обязательными нормами законодательства.</w:t>
      </w:r>
    </w:p>
    <w:p>
      <w:pPr>
        <w:pStyle w:val="ListNumber"/>
      </w:pPr>
      <w:r>
        <w:t>Исполнитель не отвечает за недостатки, возникшие после приёмки из-за нарушения письменных правил эксплуатации, действий третьих лиц или непреодолимой силы, если докажет соответствующую причину.</w:t>
      </w:r>
    </w:p>
    <w:p>
      <w:pPr>
        <w:pStyle w:val="Heading1"/>
      </w:pPr>
      <w:r>
        <w:t>Изменение и прекращение договора</w:t>
      </w:r>
    </w:p>
    <w:p>
      <w:pPr>
        <w:pStyle w:val="ListNumber"/>
      </w:pPr>
      <w:r>
        <w:t>Изменения оформляются письменно, в том числе согласованной перепиской, дополнительным соглашением, обновлённой сметой или заказом на дополнительные работы.</w:t>
      </w:r>
    </w:p>
    <w:p>
      <w:pPr>
        <w:pStyle w:val="ListNumber"/>
      </w:pPr>
      <w:r>
        <w:t>Заказчик-потребитель вправе отказаться от исполнения договора в порядке, предусмотренном законодательством, с оплатой фактически понесённых Исполнителем расходов.</w:t>
      </w:r>
    </w:p>
    <w:p>
      <w:pPr>
        <w:pStyle w:val="ListNumber"/>
      </w:pPr>
      <w:r>
        <w:t>При прекращении договора Стороны фиксируют фактически выполненные работы, переданные материалы, произведённые платежи и взаиморасчёты.</w:t>
      </w:r>
    </w:p>
    <w:p>
      <w:pPr>
        <w:pStyle w:val="Heading1"/>
      </w:pPr>
      <w:r>
        <w:t>Ответственность, споры и форс-мажор</w:t>
      </w:r>
    </w:p>
    <w:p>
      <w:pPr>
        <w:pStyle w:val="ListNumber"/>
      </w:pPr>
      <w:r>
        <w:t>Стороны несут ответственность по законодательству Российской Федерации. Условия договора не исключают законную неустойку и иные обязательные способы защиты прав потребителя.</w:t>
      </w:r>
    </w:p>
    <w:p>
      <w:pPr>
        <w:pStyle w:val="ListNumber"/>
      </w:pPr>
      <w:r>
        <w:t>Сторона, столкнувшаяся с обстоятельствами непреодолимой силы, уведомляет другую Сторону в разумный срок и подтверждает влияние таких обстоятельств на исполнение.</w:t>
      </w:r>
    </w:p>
    <w:p>
      <w:pPr>
        <w:pStyle w:val="ListNumber"/>
      </w:pPr>
      <w:r>
        <w:t>Споры сначала разрешаются переговорами и письменной претензией, а при недостижении соглашения - в порядке, установленном законодательством Российской Федерации.</w:t>
      </w:r>
    </w:p>
    <w:p>
      <w:pPr>
        <w:pStyle w:val="Heading1"/>
      </w:pPr>
      <w:r>
        <w:t>Заключительные положения</w:t>
      </w:r>
    </w:p>
    <w:p>
      <w:pPr>
        <w:pStyle w:val="ListNumber"/>
      </w:pPr>
      <w:r>
        <w:t>Договор действует с даты подписания до полного исполнения обязательств. Смета, задание, календарный план, акты и согласованные изменения являются его неотъемлемыми частями.</w:t>
      </w:r>
    </w:p>
    <w:p>
      <w:pPr>
        <w:pStyle w:val="ListNumber"/>
      </w:pPr>
      <w:r>
        <w:t>Для Заказчика-физического лица применяются обязательные положения Гражданского кодекса Российской Федерации о подряде и бытовом подряде, а также Закона Российской Федерации о защите прав потребителей.</w:t>
      </w:r>
    </w:p>
    <w:p>
      <w:pPr>
        <w:pStyle w:val="ListNumber"/>
      </w:pPr>
      <w:r>
        <w:t>Рабочая переписка ведётся по согласованным телефону, email или в мессенджере. Стороны сохраняют сообщения, подтверждающие согласование существенных условий.</w:t>
      </w:r>
    </w:p>
    <w:p>
      <w:pPr>
        <w:sectPr>
          <w:pgSz w:w="12240" w:h="15840"/>
          <w:pgMar w:top="1123" w:right="1440" w:bottom="1123" w:left="1440" w:header="605" w:footer="605" w:gutter="0"/>
          <w:cols w:space="720"/>
          <w:docGrid w:linePitch="360"/>
        </w:sectPr>
      </w:pPr>
    </w:p>
    <w:p>
      <w:pPr>
        <w:spacing w:after="600"/>
      </w:pPr>
    </w:p>
    <w:p>
      <w:pPr>
        <w:spacing w:after="200"/>
        <w:pBdr>
          <w:bottom w:val="single" w:sz="5" w:space="3" w:color="D7C9BA"/>
        </w:pBdr>
      </w:pPr>
      <w:r>
        <w:rPr>
          <w:rFonts w:ascii="Arial" w:hAnsi="Arial" w:eastAsia="Arial"/>
          <w:b/>
          <w:i w:val="0"/>
          <w:color w:val="C87550"/>
          <w:sz w:val="17"/>
        </w:rPr>
        <w:t>КРИВЫЕ ЛИНИИ / DESIGN  ·  ДОГОВОР</w:t>
      </w:r>
    </w:p>
    <w:p>
      <w:pPr>
        <w:pStyle w:val="Heading1"/>
        <w:pageBreakBefore w:val="0"/>
      </w:pPr>
      <w:r>
        <w:t>Реквизиты и подписи сторон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18"/>
              </w:rPr>
              <w:t>ЗАКАЗЧИК</w:t>
            </w:r>
          </w:p>
        </w:tc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18"/>
              </w:rPr>
              <w:t>ИСПОЛНИТЕЛЬ</w:t>
            </w:r>
          </w:p>
        </w:tc>
      </w:tr>
      <w:tr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18"/>
              </w:rPr>
              <w:t>Ф. И. О. / наименование: __________________</w:t>
            </w:r>
          </w:p>
        </w:tc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18"/>
              </w:rPr>
              <w:t>ИП Гладышев Андрей Иванович</w:t>
            </w:r>
          </w:p>
        </w:tc>
      </w:tr>
      <w:tr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18"/>
              </w:rPr>
              <w:t>ИНН / ОГРН(ИП): _________________________</w:t>
            </w:r>
          </w:p>
        </w:tc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18"/>
              </w:rPr>
              <w:t>ИНН 860219643299</w:t>
            </w:r>
          </w:p>
        </w:tc>
      </w:tr>
      <w:tr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18"/>
              </w:rPr>
              <w:t>Адрес: ___________________________________</w:t>
            </w:r>
          </w:p>
        </w:tc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18"/>
              </w:rPr>
              <w:t>ОГРНИП 3198611700068507</w:t>
            </w:r>
          </w:p>
        </w:tc>
      </w:tr>
      <w:tr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18"/>
              </w:rPr>
              <w:t>Телефон / email: __________________________</w:t>
            </w:r>
          </w:p>
        </w:tc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18"/>
              </w:rPr>
              <w:t>Адрес студии: Москва, Зелёный проспект, 79А</w:t>
            </w:r>
          </w:p>
        </w:tc>
      </w:tr>
      <w:tr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18"/>
              </w:rPr>
              <w:t>Банк / счёт / БИК: ________________________</w:t>
            </w:r>
          </w:p>
        </w:tc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18"/>
              </w:rPr>
              <w:t>Банковские реквизиты: _______________________</w:t>
            </w:r>
          </w:p>
        </w:tc>
      </w:tr>
      <w:tr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18"/>
              </w:rPr>
              <w:t>____________ / ____________________________</w:t>
            </w:r>
          </w:p>
        </w:tc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18"/>
              </w:rPr>
              <w:t>____________ / А. И. Гладышев</w:t>
            </w:r>
          </w:p>
        </w:tc>
      </w:tr>
    </w:tbl>
    <w:sectPr w:rsidR="00FC693F" w:rsidRPr="0006063C" w:rsidSect="00034616">
      <w:pgSz w:w="12240" w:h="15840"/>
      <w:pgMar w:top="1123" w:right="1440" w:bottom="1123" w:left="1440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 w:eastAsia="Arial"/>
        <w:b/>
        <w:i w:val="0"/>
        <w:color w:val="6E6B62"/>
        <w:sz w:val="16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 w:eastAsia="Arial"/>
        <w:b/>
        <w:i w:val="0"/>
        <w:color w:val="6E6B62"/>
        <w:sz w:val="16"/>
      </w:rPr>
      <w:fldChar w:fldCharType="begin"/>
      <w:instrText xml:space="preserve"> PAGE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evenAndOddHeaders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Arial" w:hAnsi="Arial"/>
      <w:color w:val="17393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17393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C8755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173934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4" w:lineRule="auto"/>
      <w:ind w:left="490" w:hanging="259"/>
      <w:contextualSpacing/>
    </w:pPr>
    <w:rPr>
      <w:rFonts w:ascii="Arial" w:hAnsi="Arial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реставрацию ванны</dc:title>
  <dc:subject>Кривые Линии DESIGN - типовой шаблон: реставрация ванны</dc:subject>
  <dc:creator>Кривые Линии DESIGN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